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54FD813D"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w:t>
      </w:r>
      <w:r w:rsidR="005E503A">
        <w:rPr>
          <w:rFonts w:ascii="ＭＳ ゴシック" w:eastAsia="ＭＳ ゴシック" w:hAnsi="ＭＳ ゴシック" w:hint="eastAsia"/>
          <w:color w:val="000000"/>
          <w:kern w:val="0"/>
        </w:rPr>
        <w:t>２</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24546414"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w:t>
            </w:r>
            <w:r w:rsidR="005E503A">
              <w:rPr>
                <w:rFonts w:ascii="ＭＳ ゴシック" w:eastAsia="ＭＳ ゴシック" w:hAnsi="ＭＳ ゴシック" w:hint="eastAsia"/>
                <w:color w:val="000000"/>
                <w:kern w:val="0"/>
              </w:rPr>
              <w:t>）－２</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283F376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30476">
              <w:rPr>
                <w:rFonts w:ascii="ＭＳ ゴシック" w:eastAsia="ＭＳ ゴシック" w:hAnsi="ＭＳ ゴシック" w:hint="eastAsia"/>
                <w:color w:val="000000"/>
                <w:kern w:val="0"/>
              </w:rPr>
              <w:t>佐々</w:t>
            </w:r>
            <w:r w:rsidR="0016709E">
              <w:rPr>
                <w:rFonts w:ascii="ＭＳ ゴシック" w:eastAsia="ＭＳ ゴシック" w:hAnsi="ＭＳ ゴシック" w:hint="eastAsia"/>
                <w:color w:val="000000"/>
                <w:kern w:val="0"/>
              </w:rPr>
              <w:t>町長　　様</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3724B56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0B415638" w:rsidR="008020C0" w:rsidRDefault="008020C0"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PMingLiU"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16709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27769D1" w14:textId="55ADE544" w:rsidR="0016709E" w:rsidRPr="0016709E" w:rsidRDefault="0016709E"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PMingLiU" w:hAnsi="ＭＳ ゴシック"/>
                <w:color w:val="000000"/>
                <w:spacing w:val="16"/>
                <w:kern w:val="0"/>
                <w:lang w:eastAsia="zh-TW"/>
              </w:rPr>
            </w:pPr>
            <w:r>
              <w:rPr>
                <w:rFonts w:ascii="ＭＳ ゴシック" w:eastAsia="PMingLiU" w:hAnsi="ＭＳ ゴシック"/>
                <w:color w:val="000000"/>
                <w:spacing w:val="16"/>
                <w:kern w:val="0"/>
                <w:lang w:eastAsia="zh-TW"/>
              </w:rPr>
              <w:tab/>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CN"/>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1FE50AF" w14:textId="63F8AA66" w:rsidR="008020C0" w:rsidRPr="0070772F" w:rsidRDefault="008020C0"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6709E">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1D88DD8D" w:rsidR="008020C0" w:rsidRPr="0070772F" w:rsidRDefault="008020C0" w:rsidP="0016709E">
            <w:pPr>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w:t>
            </w:r>
            <w:r w:rsidR="005E503A">
              <w:rPr>
                <w:rFonts w:ascii="ＭＳ ゴシック" w:eastAsia="ＭＳ ゴシック" w:hAnsi="ＭＳ ゴシック" w:hint="eastAsia"/>
                <w:color w:val="000000"/>
                <w:kern w:val="0"/>
              </w:rPr>
              <w:t>次のとおり</w:t>
            </w:r>
            <w:r w:rsidRPr="0070772F">
              <w:rPr>
                <w:rFonts w:ascii="ＭＳ ゴシック" w:eastAsia="ＭＳ ゴシック" w:hAnsi="ＭＳ ゴシック" w:hint="eastAsia"/>
                <w:color w:val="000000"/>
                <w:kern w:val="0"/>
              </w:rPr>
              <w:t>、主要原材料である原油及び石油製品（以下「原油等」という。）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6464BA5B" w14:textId="3FA2554E" w:rsidR="008020C0" w:rsidRDefault="005A3A6B" w:rsidP="005A3A6B">
            <w:pPr>
              <w:tabs>
                <w:tab w:val="center" w:pos="4252"/>
                <w:tab w:val="right" w:pos="8504"/>
              </w:tabs>
              <w:suppressAutoHyphens/>
              <w:kinsoku w:val="0"/>
              <w:wordWrap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w:t>
            </w:r>
            <w:r w:rsidRPr="005A3A6B">
              <w:rPr>
                <w:rFonts w:ascii="ＭＳ ゴシック" w:eastAsia="ＭＳ ゴシック" w:hAnsi="ＭＳ ゴシック" w:hint="eastAsia"/>
                <w:color w:val="000000"/>
                <w:spacing w:val="16"/>
                <w:kern w:val="0"/>
                <w:u w:val="single"/>
              </w:rPr>
              <w:t xml:space="preserve">　　　月　　　日</w:t>
            </w:r>
          </w:p>
          <w:p w14:paraId="15E03ECF" w14:textId="2579091D" w:rsidR="005E503A" w:rsidRDefault="005A3A6B" w:rsidP="005A3A6B">
            <w:pPr>
              <w:tabs>
                <w:tab w:val="center" w:pos="4252"/>
                <w:tab w:val="right" w:pos="8504"/>
              </w:tabs>
              <w:suppressAutoHyphens/>
              <w:kinsoku w:val="0"/>
              <w:wordWrap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　仕入価格等</w:t>
            </w:r>
          </w:p>
          <w:tbl>
            <w:tblPr>
              <w:tblStyle w:val="a3"/>
              <w:tblW w:w="0" w:type="auto"/>
              <w:tblLayout w:type="fixed"/>
              <w:tblLook w:val="04A0" w:firstRow="1" w:lastRow="0" w:firstColumn="1" w:lastColumn="0" w:noHBand="0" w:noVBand="1"/>
            </w:tblPr>
            <w:tblGrid>
              <w:gridCol w:w="4531"/>
              <w:gridCol w:w="2694"/>
              <w:gridCol w:w="2696"/>
            </w:tblGrid>
            <w:tr w:rsidR="005E503A" w14:paraId="15EEE278" w14:textId="77777777" w:rsidTr="00351A1B">
              <w:tc>
                <w:tcPr>
                  <w:tcW w:w="7225" w:type="dxa"/>
                  <w:gridSpan w:val="2"/>
                </w:tcPr>
                <w:p w14:paraId="5411D1FB" w14:textId="34F84DE9" w:rsidR="005E503A" w:rsidRPr="00A1305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(1)</w:t>
                  </w:r>
                  <w:r w:rsidRPr="00A1305A">
                    <w:rPr>
                      <w:rFonts w:ascii="ＭＳ ゴシック" w:eastAsia="ＭＳ ゴシック" w:hAnsi="ＭＳ ゴシック" w:hint="eastAsia"/>
                      <w:b/>
                      <w:color w:val="000000"/>
                      <w:spacing w:val="16"/>
                      <w:kern w:val="0"/>
                      <w:sz w:val="18"/>
                      <w:szCs w:val="18"/>
                    </w:rPr>
                    <w:t>指定業種に係る原油等の仕入単価の上昇(注1)</w:t>
                  </w:r>
                  <w:r w:rsidRPr="00A1305A">
                    <w:rPr>
                      <w:rFonts w:ascii="ＭＳ ゴシック" w:eastAsia="ＭＳ ゴシック" w:hAnsi="ＭＳ ゴシック"/>
                      <w:b/>
                      <w:color w:val="000000"/>
                      <w:spacing w:val="16"/>
                      <w:kern w:val="0"/>
                      <w:sz w:val="18"/>
                      <w:szCs w:val="18"/>
                    </w:rPr>
                    <w:t xml:space="preserve"> E/e×100</w:t>
                  </w:r>
                  <w:r w:rsidRPr="00A1305A">
                    <w:rPr>
                      <w:rFonts w:ascii="ＭＳ ゴシック" w:eastAsia="ＭＳ ゴシック" w:hAnsi="ＭＳ ゴシック" w:hint="eastAsia"/>
                      <w:b/>
                      <w:color w:val="000000"/>
                      <w:spacing w:val="16"/>
                      <w:kern w:val="0"/>
                      <w:sz w:val="18"/>
                      <w:szCs w:val="18"/>
                    </w:rPr>
                    <w:t>－100</w:t>
                  </w:r>
                </w:p>
              </w:tc>
              <w:tc>
                <w:tcPr>
                  <w:tcW w:w="2696" w:type="dxa"/>
                </w:tcPr>
                <w:p w14:paraId="4AB17C00" w14:textId="47AF86E1"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sidRPr="00351A1B">
                    <w:rPr>
                      <w:rFonts w:ascii="ＭＳ ゴシック" w:eastAsia="ＭＳ ゴシック" w:hAnsi="ＭＳ ゴシック" w:hint="eastAsia"/>
                      <w:color w:val="000000"/>
                      <w:spacing w:val="16"/>
                      <w:kern w:val="0"/>
                      <w:sz w:val="18"/>
                      <w:szCs w:val="18"/>
                    </w:rPr>
                    <w:t>上昇率</w:t>
                  </w:r>
                  <w:r>
                    <w:rPr>
                      <w:rFonts w:ascii="ＭＳ ゴシック" w:eastAsia="ＭＳ ゴシック" w:hAnsi="ＭＳ ゴシック" w:hint="eastAsia"/>
                      <w:color w:val="000000"/>
                      <w:spacing w:val="16"/>
                      <w:kern w:val="0"/>
                    </w:rPr>
                    <w:t xml:space="preserve">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r>
            <w:tr w:rsidR="005E503A" w14:paraId="4AF1989F" w14:textId="77777777" w:rsidTr="00351A1B">
              <w:tc>
                <w:tcPr>
                  <w:tcW w:w="7225" w:type="dxa"/>
                  <w:gridSpan w:val="2"/>
                </w:tcPr>
                <w:p w14:paraId="3A1F209A" w14:textId="25CEF0CE" w:rsidR="005E503A" w:rsidRP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sz w:val="18"/>
                      <w:szCs w:val="18"/>
                    </w:rPr>
                  </w:pPr>
                  <w:r w:rsidRPr="005E503A">
                    <w:rPr>
                      <w:rFonts w:ascii="ＭＳ ゴシック" w:eastAsia="ＭＳ ゴシック" w:hAnsi="ＭＳ ゴシック" w:hint="eastAsia"/>
                      <w:color w:val="000000"/>
                      <w:spacing w:val="16"/>
                      <w:kern w:val="0"/>
                      <w:sz w:val="18"/>
                      <w:szCs w:val="18"/>
                    </w:rPr>
                    <w:t>Ｅ:原油等の最近1か月間における平均仕入単価</w:t>
                  </w:r>
                  <w:r>
                    <w:rPr>
                      <w:rFonts w:ascii="ＭＳ ゴシック" w:eastAsia="ＭＳ ゴシック" w:hAnsi="ＭＳ ゴシック" w:hint="eastAsia"/>
                      <w:color w:val="000000"/>
                      <w:spacing w:val="16"/>
                      <w:kern w:val="0"/>
                      <w:sz w:val="18"/>
                      <w:szCs w:val="18"/>
                    </w:rPr>
                    <w:t>(　　年　　月)</w:t>
                  </w:r>
                </w:p>
              </w:tc>
              <w:tc>
                <w:tcPr>
                  <w:tcW w:w="2696" w:type="dxa"/>
                </w:tcPr>
                <w:p w14:paraId="573297AC" w14:textId="33D630BE"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Ｅ：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円</w:t>
                  </w:r>
                </w:p>
              </w:tc>
            </w:tr>
            <w:tr w:rsidR="005E503A" w14:paraId="73A153BC" w14:textId="77777777" w:rsidTr="00351A1B">
              <w:tc>
                <w:tcPr>
                  <w:tcW w:w="7225" w:type="dxa"/>
                  <w:gridSpan w:val="2"/>
                </w:tcPr>
                <w:p w14:paraId="04F3634C" w14:textId="05C5666D" w:rsidR="005E503A" w:rsidRP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sz w:val="18"/>
                      <w:szCs w:val="18"/>
                    </w:rPr>
                    <w:t>ｅ:Ｅの期間に対応する前年1か月間の平均仕入単価(　　年　　月)</w:t>
                  </w:r>
                </w:p>
              </w:tc>
              <w:tc>
                <w:tcPr>
                  <w:tcW w:w="2696" w:type="dxa"/>
                </w:tcPr>
                <w:p w14:paraId="0834FB82" w14:textId="3B18BC0B"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ｅ：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円</w:t>
                  </w:r>
                </w:p>
              </w:tc>
            </w:tr>
            <w:tr w:rsidR="00A1305A" w14:paraId="60FBC077" w14:textId="77777777" w:rsidTr="00AF40B6">
              <w:tc>
                <w:tcPr>
                  <w:tcW w:w="4531" w:type="dxa"/>
                  <w:vMerge w:val="restart"/>
                </w:tcPr>
                <w:p w14:paraId="0F164544" w14:textId="0DE5854A"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(2)</w:t>
                  </w:r>
                  <w:r w:rsidRPr="00A1305A">
                    <w:rPr>
                      <w:rFonts w:ascii="ＭＳ ゴシック" w:eastAsia="ＭＳ ゴシック" w:hAnsi="ＭＳ ゴシック" w:hint="eastAsia"/>
                      <w:b/>
                      <w:color w:val="000000"/>
                      <w:spacing w:val="16"/>
                      <w:kern w:val="0"/>
                      <w:sz w:val="18"/>
                      <w:szCs w:val="18"/>
                    </w:rPr>
                    <w:t>指定業種に係る原油等の仕入価格が企業全体</w:t>
                  </w:r>
                  <w:r w:rsidR="00CE7ED9">
                    <w:rPr>
                      <w:rFonts w:ascii="ＭＳ ゴシック" w:eastAsia="ＭＳ ゴシック" w:hAnsi="ＭＳ ゴシック" w:hint="eastAsia"/>
                      <w:b/>
                      <w:color w:val="000000"/>
                      <w:spacing w:val="16"/>
                      <w:kern w:val="0"/>
                      <w:sz w:val="18"/>
                      <w:szCs w:val="18"/>
                    </w:rPr>
                    <w:t>の売上原価</w:t>
                  </w:r>
                  <w:r w:rsidRPr="00A1305A">
                    <w:rPr>
                      <w:rFonts w:ascii="ＭＳ ゴシック" w:eastAsia="ＭＳ ゴシック" w:hAnsi="ＭＳ ゴシック" w:hint="eastAsia"/>
                      <w:b/>
                      <w:color w:val="000000"/>
                      <w:spacing w:val="16"/>
                      <w:kern w:val="0"/>
                      <w:sz w:val="18"/>
                      <w:szCs w:val="18"/>
                    </w:rPr>
                    <w:t>に占める割合(注1)</w:t>
                  </w:r>
                  <w:r w:rsidRPr="00A1305A">
                    <w:rPr>
                      <w:rFonts w:ascii="ＭＳ ゴシック" w:eastAsia="ＭＳ ゴシック" w:hAnsi="ＭＳ ゴシック"/>
                      <w:b/>
                      <w:color w:val="000000"/>
                      <w:spacing w:val="16"/>
                      <w:kern w:val="0"/>
                      <w:sz w:val="18"/>
                      <w:szCs w:val="18"/>
                    </w:rPr>
                    <w:t xml:space="preserve"> S/C</w:t>
                  </w:r>
                  <w:r w:rsidRPr="00A1305A">
                    <w:rPr>
                      <w:rFonts w:ascii="ＭＳ ゴシック" w:eastAsia="ＭＳ ゴシック" w:hAnsi="ＭＳ ゴシック" w:hint="eastAsia"/>
                      <w:b/>
                      <w:color w:val="000000"/>
                      <w:spacing w:val="16"/>
                      <w:kern w:val="0"/>
                      <w:sz w:val="18"/>
                      <w:szCs w:val="18"/>
                    </w:rPr>
                    <w:t>×100</w:t>
                  </w:r>
                </w:p>
              </w:tc>
              <w:tc>
                <w:tcPr>
                  <w:tcW w:w="2694" w:type="dxa"/>
                </w:tcPr>
                <w:p w14:paraId="646BFFD1" w14:textId="1B75110A"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center"/>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指定業種</w:t>
                  </w:r>
                </w:p>
              </w:tc>
              <w:tc>
                <w:tcPr>
                  <w:tcW w:w="2696" w:type="dxa"/>
                </w:tcPr>
                <w:p w14:paraId="1E41E505" w14:textId="2F02E92B"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center"/>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企業全体</w:t>
                  </w:r>
                </w:p>
              </w:tc>
            </w:tr>
            <w:tr w:rsidR="00A1305A" w14:paraId="7FFBEFAB" w14:textId="77777777" w:rsidTr="00AF40B6">
              <w:tc>
                <w:tcPr>
                  <w:tcW w:w="4531" w:type="dxa"/>
                  <w:vMerge/>
                </w:tcPr>
                <w:p w14:paraId="3513724B" w14:textId="77777777"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p>
              </w:tc>
              <w:tc>
                <w:tcPr>
                  <w:tcW w:w="2694" w:type="dxa"/>
                </w:tcPr>
                <w:p w14:paraId="461471A6" w14:textId="153EDF1E"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依存率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c>
                <w:tcPr>
                  <w:tcW w:w="2696" w:type="dxa"/>
                </w:tcPr>
                <w:p w14:paraId="1958D54F" w14:textId="3EF2D5BA"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sidRPr="00351A1B">
                    <w:rPr>
                      <w:rFonts w:ascii="ＭＳ ゴシック" w:eastAsia="ＭＳ ゴシック" w:hAnsi="ＭＳ ゴシック" w:hint="eastAsia"/>
                      <w:color w:val="000000"/>
                      <w:spacing w:val="16"/>
                      <w:kern w:val="0"/>
                      <w:sz w:val="18"/>
                      <w:szCs w:val="18"/>
                    </w:rPr>
                    <w:t>依存率</w:t>
                  </w:r>
                  <w:r>
                    <w:rPr>
                      <w:rFonts w:ascii="ＭＳ ゴシック" w:eastAsia="ＭＳ ゴシック" w:hAnsi="ＭＳ ゴシック" w:hint="eastAsia"/>
                      <w:color w:val="000000"/>
                      <w:spacing w:val="16"/>
                      <w:kern w:val="0"/>
                    </w:rPr>
                    <w:t xml:space="preserve">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r>
            <w:tr w:rsidR="005E503A" w14:paraId="1700974E" w14:textId="77777777" w:rsidTr="00AF40B6">
              <w:tc>
                <w:tcPr>
                  <w:tcW w:w="4531" w:type="dxa"/>
                </w:tcPr>
                <w:p w14:paraId="7F266742" w14:textId="20A5834E"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w:t>
                  </w:r>
                  <w:r w:rsidRPr="00A1305A">
                    <w:rPr>
                      <w:rFonts w:ascii="ＭＳ ゴシック" w:eastAsia="ＭＳ ゴシック" w:hAnsi="ＭＳ ゴシック" w:hint="eastAsia"/>
                      <w:color w:val="000000"/>
                      <w:spacing w:val="16"/>
                      <w:kern w:val="0"/>
                      <w:sz w:val="18"/>
                      <w:szCs w:val="18"/>
                    </w:rPr>
                    <w:t>最近1か月の売上原価</w:t>
                  </w:r>
                  <w:r>
                    <w:rPr>
                      <w:rFonts w:ascii="ＭＳ ゴシック" w:eastAsia="ＭＳ ゴシック" w:hAnsi="ＭＳ ゴシック" w:hint="eastAsia"/>
                      <w:color w:val="000000"/>
                      <w:spacing w:val="16"/>
                      <w:kern w:val="0"/>
                      <w:sz w:val="18"/>
                      <w:szCs w:val="18"/>
                    </w:rPr>
                    <w:t>(　　年　　月)</w:t>
                  </w:r>
                </w:p>
              </w:tc>
              <w:tc>
                <w:tcPr>
                  <w:tcW w:w="2694" w:type="dxa"/>
                </w:tcPr>
                <w:p w14:paraId="7F543DCB" w14:textId="3D6B61D1"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Ｃ1：　　　　　　円</w:t>
                  </w:r>
                </w:p>
              </w:tc>
              <w:tc>
                <w:tcPr>
                  <w:tcW w:w="2696" w:type="dxa"/>
                </w:tcPr>
                <w:p w14:paraId="5DD38776" w14:textId="50CC26DB"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Ｃ2：　　　　　　円</w:t>
                  </w:r>
                </w:p>
              </w:tc>
            </w:tr>
            <w:tr w:rsidR="005E503A" w14:paraId="2A831A2E" w14:textId="77777777" w:rsidTr="00AF40B6">
              <w:tc>
                <w:tcPr>
                  <w:tcW w:w="4531" w:type="dxa"/>
                </w:tcPr>
                <w:p w14:paraId="0CB95239" w14:textId="073BBE34" w:rsidR="005E503A" w:rsidRDefault="00A1305A" w:rsidP="005E50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w:t>
                  </w:r>
                  <w:r w:rsidRPr="00A1305A">
                    <w:rPr>
                      <w:rFonts w:ascii="ＭＳ ゴシック" w:eastAsia="ＭＳ ゴシック" w:hAnsi="ＭＳ ゴシック" w:hint="eastAsia"/>
                      <w:color w:val="000000"/>
                      <w:spacing w:val="16"/>
                      <w:kern w:val="0"/>
                      <w:sz w:val="18"/>
                      <w:szCs w:val="18"/>
                    </w:rPr>
                    <w:t>Ｃの売上原価に対応する原油等の</w:t>
                  </w:r>
                  <w:r>
                    <w:rPr>
                      <w:rFonts w:ascii="ＭＳ ゴシック" w:eastAsia="ＭＳ ゴシック" w:hAnsi="ＭＳ ゴシック" w:hint="eastAsia"/>
                      <w:color w:val="000000"/>
                      <w:spacing w:val="16"/>
                      <w:kern w:val="0"/>
                      <w:sz w:val="18"/>
                      <w:szCs w:val="18"/>
                    </w:rPr>
                    <w:t>仕入価格(　　年　　月)</w:t>
                  </w:r>
                </w:p>
              </w:tc>
              <w:tc>
                <w:tcPr>
                  <w:tcW w:w="2694" w:type="dxa"/>
                </w:tcPr>
                <w:p w14:paraId="3C9401BD" w14:textId="5B9452A9" w:rsidR="005E503A" w:rsidRDefault="00A1305A" w:rsidP="00AF40B6">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Ｓ1：　　　　　　円</w:t>
                  </w:r>
                </w:p>
              </w:tc>
              <w:tc>
                <w:tcPr>
                  <w:tcW w:w="2696" w:type="dxa"/>
                </w:tcPr>
                <w:p w14:paraId="15138FDF" w14:textId="4400C95F" w:rsidR="005E503A" w:rsidRDefault="00A1305A" w:rsidP="00A1305A">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Ｓ2：　　　　　　円</w:t>
                  </w:r>
                </w:p>
              </w:tc>
            </w:tr>
            <w:tr w:rsidR="00A1305A" w14:paraId="38608EA1" w14:textId="77777777" w:rsidTr="00351A1B">
              <w:tc>
                <w:tcPr>
                  <w:tcW w:w="7225" w:type="dxa"/>
                  <w:gridSpan w:val="2"/>
                </w:tcPr>
                <w:p w14:paraId="13EB9939" w14:textId="77777777" w:rsidR="00351A1B" w:rsidRDefault="00A1305A"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sz w:val="18"/>
                      <w:szCs w:val="18"/>
                    </w:rPr>
                  </w:pPr>
                  <w:r w:rsidRPr="00351A1B">
                    <w:rPr>
                      <w:rFonts w:ascii="ＭＳ ゴシック" w:eastAsia="ＭＳ ゴシック" w:hAnsi="ＭＳ ゴシック" w:hint="eastAsia"/>
                      <w:b/>
                      <w:color w:val="000000"/>
                      <w:spacing w:val="16"/>
                      <w:kern w:val="0"/>
                    </w:rPr>
                    <w:t>(3)</w:t>
                  </w:r>
                  <w:r w:rsidRPr="00351A1B">
                    <w:rPr>
                      <w:rFonts w:ascii="ＭＳ ゴシック" w:eastAsia="ＭＳ ゴシック" w:hAnsi="ＭＳ ゴシック" w:hint="eastAsia"/>
                      <w:b/>
                      <w:color w:val="000000"/>
                      <w:spacing w:val="16"/>
                      <w:kern w:val="0"/>
                      <w:sz w:val="18"/>
                      <w:szCs w:val="18"/>
                    </w:rPr>
                    <w:t>企業全体の売上原価に占める指定業種の売上原価の割合(注2)</w:t>
                  </w:r>
                </w:p>
                <w:p w14:paraId="6FD18C55" w14:textId="605E1229" w:rsidR="00A1305A" w:rsidRPr="00351A1B" w:rsidRDefault="00A1305A" w:rsidP="00351A1B">
                  <w:pPr>
                    <w:tabs>
                      <w:tab w:val="center" w:pos="4252"/>
                      <w:tab w:val="right" w:pos="8504"/>
                    </w:tabs>
                    <w:suppressAutoHyphens/>
                    <w:kinsoku w:val="0"/>
                    <w:wordWrap w:val="0"/>
                    <w:overflowPunct w:val="0"/>
                    <w:autoSpaceDE w:val="0"/>
                    <w:autoSpaceDN w:val="0"/>
                    <w:adjustRightInd w:val="0"/>
                    <w:snapToGrid w:val="0"/>
                    <w:spacing w:line="240" w:lineRule="exact"/>
                    <w:ind w:firstLineChars="150" w:firstLine="319"/>
                    <w:jc w:val="left"/>
                    <w:textAlignment w:val="baseline"/>
                    <w:rPr>
                      <w:rFonts w:ascii="ＭＳ ゴシック" w:eastAsia="ＭＳ ゴシック" w:hAnsi="ＭＳ ゴシック"/>
                      <w:b/>
                      <w:color w:val="000000"/>
                      <w:spacing w:val="16"/>
                      <w:kern w:val="0"/>
                    </w:rPr>
                  </w:pPr>
                  <w:r w:rsidRPr="00351A1B">
                    <w:rPr>
                      <w:rFonts w:ascii="ＭＳ ゴシック" w:eastAsia="ＭＳ ゴシック" w:hAnsi="ＭＳ ゴシック"/>
                      <w:b/>
                      <w:color w:val="000000"/>
                      <w:spacing w:val="16"/>
                      <w:kern w:val="0"/>
                      <w:sz w:val="18"/>
                      <w:szCs w:val="18"/>
                    </w:rPr>
                    <w:t>C1/C2</w:t>
                  </w:r>
                  <w:r w:rsidRPr="00351A1B">
                    <w:rPr>
                      <w:rFonts w:ascii="ＭＳ ゴシック" w:eastAsia="ＭＳ ゴシック" w:hAnsi="ＭＳ ゴシック" w:hint="eastAsia"/>
                      <w:b/>
                      <w:color w:val="000000"/>
                      <w:spacing w:val="16"/>
                      <w:kern w:val="0"/>
                      <w:sz w:val="18"/>
                      <w:szCs w:val="18"/>
                    </w:rPr>
                    <w:t>×</w:t>
                  </w:r>
                  <w:r w:rsidRPr="00351A1B">
                    <w:rPr>
                      <w:rFonts w:ascii="ＭＳ ゴシック" w:eastAsia="ＭＳ ゴシック" w:hAnsi="ＭＳ ゴシック"/>
                      <w:b/>
                      <w:color w:val="000000"/>
                      <w:spacing w:val="16"/>
                      <w:kern w:val="0"/>
                      <w:sz w:val="18"/>
                      <w:szCs w:val="18"/>
                    </w:rPr>
                    <w:t>100</w:t>
                  </w:r>
                </w:p>
              </w:tc>
              <w:tc>
                <w:tcPr>
                  <w:tcW w:w="2696" w:type="dxa"/>
                </w:tcPr>
                <w:p w14:paraId="55019290" w14:textId="15B2FEF5" w:rsidR="00A1305A" w:rsidRPr="00351A1B" w:rsidRDefault="00351A1B" w:rsidP="00351A1B">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sz w:val="18"/>
                      <w:szCs w:val="18"/>
                    </w:rPr>
                  </w:pPr>
                  <w:r w:rsidRPr="00351A1B">
                    <w:rPr>
                      <w:rFonts w:ascii="ＭＳ ゴシック" w:eastAsia="ＭＳ ゴシック" w:hAnsi="ＭＳ ゴシック" w:hint="eastAsia"/>
                      <w:color w:val="000000"/>
                      <w:spacing w:val="16"/>
                      <w:kern w:val="0"/>
                      <w:sz w:val="18"/>
                      <w:szCs w:val="18"/>
                    </w:rPr>
                    <w:t>割合</w:t>
                  </w:r>
                  <w:r>
                    <w:rPr>
                      <w:rFonts w:ascii="ＭＳ ゴシック" w:eastAsia="ＭＳ ゴシック" w:hAnsi="ＭＳ ゴシック" w:hint="eastAsia"/>
                      <w:color w:val="000000"/>
                      <w:spacing w:val="16"/>
                      <w:kern w:val="0"/>
                      <w:sz w:val="18"/>
                      <w:szCs w:val="18"/>
                    </w:rPr>
                    <w:t>:　　　　　　　％</w:t>
                  </w:r>
                </w:p>
              </w:tc>
            </w:tr>
            <w:tr w:rsidR="00351A1B" w14:paraId="2C7092C4" w14:textId="77777777" w:rsidTr="00AF40B6">
              <w:tc>
                <w:tcPr>
                  <w:tcW w:w="4531" w:type="dxa"/>
                  <w:vMerge w:val="restart"/>
                </w:tcPr>
                <w:p w14:paraId="48CFDAA9" w14:textId="77777777" w:rsidR="00351A1B" w:rsidRPr="00351A1B" w:rsidRDefault="00351A1B" w:rsidP="00351A1B">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sz w:val="18"/>
                      <w:szCs w:val="18"/>
                    </w:rPr>
                  </w:pPr>
                  <w:r w:rsidRPr="00351A1B">
                    <w:rPr>
                      <w:rFonts w:ascii="ＭＳ ゴシック" w:eastAsia="ＭＳ ゴシック" w:hAnsi="ＭＳ ゴシック" w:hint="eastAsia"/>
                      <w:b/>
                      <w:color w:val="000000"/>
                      <w:spacing w:val="16"/>
                      <w:kern w:val="0"/>
                    </w:rPr>
                    <w:t>(4)</w:t>
                  </w:r>
                  <w:r w:rsidRPr="00351A1B">
                    <w:rPr>
                      <w:rFonts w:ascii="ＭＳ ゴシック" w:eastAsia="ＭＳ ゴシック" w:hAnsi="ＭＳ ゴシック" w:hint="eastAsia"/>
                      <w:b/>
                      <w:color w:val="000000"/>
                      <w:spacing w:val="16"/>
                      <w:kern w:val="0"/>
                      <w:sz w:val="18"/>
                      <w:szCs w:val="18"/>
                    </w:rPr>
                    <w:t>製品等価格への転嫁状況(注3)</w:t>
                  </w:r>
                </w:p>
                <w:p w14:paraId="0F15A305" w14:textId="1AE51B4C" w:rsidR="00351A1B" w:rsidRP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rPr>
                  </w:pPr>
                  <w:r w:rsidRPr="00351A1B">
                    <w:rPr>
                      <w:rFonts w:ascii="ＭＳ ゴシック" w:eastAsia="ＭＳ ゴシック" w:hAnsi="ＭＳ ゴシック" w:hint="eastAsia"/>
                      <w:b/>
                      <w:color w:val="000000"/>
                      <w:spacing w:val="16"/>
                      <w:kern w:val="0"/>
                      <w:sz w:val="18"/>
                      <w:szCs w:val="18"/>
                    </w:rPr>
                    <w:t xml:space="preserve">　</w:t>
                  </w:r>
                  <w:r>
                    <w:rPr>
                      <w:rFonts w:ascii="ＭＳ ゴシック" w:eastAsia="ＭＳ ゴシック" w:hAnsi="ＭＳ ゴシック" w:hint="eastAsia"/>
                      <w:b/>
                      <w:color w:val="000000"/>
                      <w:spacing w:val="16"/>
                      <w:kern w:val="0"/>
                      <w:sz w:val="18"/>
                      <w:szCs w:val="18"/>
                    </w:rPr>
                    <w:t xml:space="preserve"> </w:t>
                  </w:r>
                  <w:r w:rsidRPr="00351A1B">
                    <w:rPr>
                      <w:rFonts w:ascii="ＭＳ ゴシック" w:eastAsia="ＭＳ ゴシック" w:hAnsi="ＭＳ ゴシック" w:hint="eastAsia"/>
                      <w:b/>
                      <w:color w:val="000000"/>
                      <w:spacing w:val="16"/>
                      <w:kern w:val="0"/>
                      <w:sz w:val="18"/>
                      <w:szCs w:val="18"/>
                    </w:rPr>
                    <w:t>A/B-</w:t>
                  </w:r>
                  <w:r w:rsidRPr="00351A1B">
                    <w:rPr>
                      <w:rFonts w:ascii="ＭＳ ゴシック" w:eastAsia="ＭＳ ゴシック" w:hAnsi="ＭＳ ゴシック"/>
                      <w:b/>
                      <w:color w:val="000000"/>
                      <w:spacing w:val="16"/>
                      <w:kern w:val="0"/>
                      <w:sz w:val="18"/>
                      <w:szCs w:val="18"/>
                    </w:rPr>
                    <w:t>a/b</w:t>
                  </w:r>
                </w:p>
              </w:tc>
              <w:tc>
                <w:tcPr>
                  <w:tcW w:w="2694" w:type="dxa"/>
                </w:tcPr>
                <w:p w14:paraId="4C1BB3E2" w14:textId="6446EBDA"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A1305A">
                    <w:rPr>
                      <w:rFonts w:ascii="ＭＳ ゴシック" w:eastAsia="ＭＳ ゴシック" w:hAnsi="ＭＳ ゴシック" w:hint="eastAsia"/>
                      <w:b/>
                      <w:color w:val="000000"/>
                      <w:spacing w:val="16"/>
                      <w:kern w:val="0"/>
                    </w:rPr>
                    <w:t>指定業種</w:t>
                  </w:r>
                </w:p>
              </w:tc>
              <w:tc>
                <w:tcPr>
                  <w:tcW w:w="2696" w:type="dxa"/>
                </w:tcPr>
                <w:p w14:paraId="5DD0C05D" w14:textId="0FD30515"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A1305A">
                    <w:rPr>
                      <w:rFonts w:ascii="ＭＳ ゴシック" w:eastAsia="ＭＳ ゴシック" w:hAnsi="ＭＳ ゴシック" w:hint="eastAsia"/>
                      <w:b/>
                      <w:color w:val="000000"/>
                      <w:spacing w:val="16"/>
                      <w:kern w:val="0"/>
                    </w:rPr>
                    <w:t>企業全体</w:t>
                  </w:r>
                </w:p>
              </w:tc>
            </w:tr>
            <w:tr w:rsidR="00351A1B" w14:paraId="5C3D8D36" w14:textId="77777777" w:rsidTr="00AF40B6">
              <w:tc>
                <w:tcPr>
                  <w:tcW w:w="4531" w:type="dxa"/>
                  <w:vMerge/>
                </w:tcPr>
                <w:p w14:paraId="75BB4104" w14:textId="77777777"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p>
              </w:tc>
              <w:tc>
                <w:tcPr>
                  <w:tcW w:w="2694" w:type="dxa"/>
                </w:tcPr>
                <w:p w14:paraId="2BBA3229" w14:textId="498F0830"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Ｐ1：　　　　　　　</w:t>
                  </w:r>
                </w:p>
              </w:tc>
              <w:tc>
                <w:tcPr>
                  <w:tcW w:w="2696" w:type="dxa"/>
                </w:tcPr>
                <w:p w14:paraId="2123248A" w14:textId="3CDAC09B"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Ｐ2：　　　　　　</w:t>
                  </w:r>
                </w:p>
              </w:tc>
            </w:tr>
            <w:tr w:rsidR="00351A1B" w14:paraId="723C184A" w14:textId="77777777" w:rsidTr="00AF40B6">
              <w:tc>
                <w:tcPr>
                  <w:tcW w:w="4531" w:type="dxa"/>
                </w:tcPr>
                <w:p w14:paraId="0722F135" w14:textId="77777777" w:rsidR="00351A1B" w:rsidRPr="00AF40B6"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Ａ:</w:t>
                  </w:r>
                  <w:r w:rsidRPr="00AF40B6">
                    <w:rPr>
                      <w:rFonts w:ascii="ＭＳ ゴシック" w:eastAsia="ＭＳ ゴシック" w:hAnsi="ＭＳ ゴシック" w:hint="eastAsia"/>
                      <w:color w:val="000000"/>
                      <w:spacing w:val="16"/>
                      <w:kern w:val="0"/>
                      <w:sz w:val="18"/>
                      <w:szCs w:val="18"/>
                    </w:rPr>
                    <w:t>最近3か月間の原油等の仕入価格</w:t>
                  </w:r>
                </w:p>
                <w:p w14:paraId="405F2A9B" w14:textId="4B7EB030"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1DF25BEB" w14:textId="6433FF06"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Ａ1：　　　　　　円</w:t>
                  </w:r>
                </w:p>
              </w:tc>
              <w:tc>
                <w:tcPr>
                  <w:tcW w:w="2696" w:type="dxa"/>
                </w:tcPr>
                <w:p w14:paraId="75BD1784" w14:textId="614C78D0"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Ａ2：　　　　　　円</w:t>
                  </w:r>
                </w:p>
              </w:tc>
            </w:tr>
            <w:tr w:rsidR="00351A1B" w14:paraId="0257284D" w14:textId="77777777" w:rsidTr="00AF40B6">
              <w:tc>
                <w:tcPr>
                  <w:tcW w:w="4531" w:type="dxa"/>
                </w:tcPr>
                <w:p w14:paraId="067CBA1C" w14:textId="2B031163"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w:t>
                  </w:r>
                  <w:r w:rsidRPr="00AF40B6">
                    <w:rPr>
                      <w:rFonts w:ascii="ＭＳ ゴシック" w:eastAsia="ＭＳ ゴシック" w:hAnsi="ＭＳ ゴシック" w:hint="eastAsia"/>
                      <w:color w:val="000000"/>
                      <w:spacing w:val="16"/>
                      <w:kern w:val="0"/>
                      <w:sz w:val="18"/>
                      <w:szCs w:val="18"/>
                    </w:rPr>
                    <w:t>Ａの期間に対応する</w:t>
                  </w:r>
                  <w:r>
                    <w:rPr>
                      <w:rFonts w:ascii="ＭＳ ゴシック" w:eastAsia="ＭＳ ゴシック" w:hAnsi="ＭＳ ゴシック" w:hint="eastAsia"/>
                      <w:color w:val="000000"/>
                      <w:spacing w:val="16"/>
                      <w:kern w:val="0"/>
                      <w:sz w:val="18"/>
                      <w:szCs w:val="18"/>
                    </w:rPr>
                    <w:t>前年3か月間の原油等の仕入価格</w:t>
                  </w:r>
                  <w:r w:rsidRPr="00AF40B6">
                    <w:rPr>
                      <w:rFonts w:ascii="ＭＳ ゴシック" w:eastAsia="ＭＳ ゴシック" w:hAnsi="ＭＳ ゴシック" w:hint="eastAsia"/>
                      <w:color w:val="000000"/>
                      <w:spacing w:val="16"/>
                      <w:kern w:val="0"/>
                      <w:sz w:val="18"/>
                      <w:szCs w:val="18"/>
                    </w:rPr>
                    <w:t xml:space="preserve">（　　年　　</w:t>
                  </w:r>
                  <w:r>
                    <w:rPr>
                      <w:rFonts w:ascii="ＭＳ ゴシック" w:eastAsia="ＭＳ ゴシック" w:hAnsi="ＭＳ ゴシック" w:hint="eastAsia"/>
                      <w:color w:val="000000"/>
                      <w:spacing w:val="16"/>
                      <w:kern w:val="0"/>
                      <w:sz w:val="18"/>
                      <w:szCs w:val="18"/>
                    </w:rPr>
                    <w:t>月</w:t>
                  </w:r>
                  <w:r w:rsidRPr="00AF40B6">
                    <w:rPr>
                      <w:rFonts w:ascii="ＭＳ ゴシック" w:eastAsia="ＭＳ ゴシック" w:hAnsi="ＭＳ ゴシック" w:hint="eastAsia"/>
                      <w:color w:val="000000"/>
                      <w:spacing w:val="16"/>
                      <w:kern w:val="0"/>
                      <w:sz w:val="18"/>
                      <w:szCs w:val="18"/>
                    </w:rPr>
                    <w:t>～　　年　　月）</w:t>
                  </w:r>
                </w:p>
              </w:tc>
              <w:tc>
                <w:tcPr>
                  <w:tcW w:w="2694" w:type="dxa"/>
                </w:tcPr>
                <w:p w14:paraId="79FC74F2" w14:textId="7A584FDB"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ａ1：　　　　　　円</w:t>
                  </w:r>
                </w:p>
              </w:tc>
              <w:tc>
                <w:tcPr>
                  <w:tcW w:w="2696" w:type="dxa"/>
                </w:tcPr>
                <w:p w14:paraId="651F71A1" w14:textId="235565AA"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ａ2：　　　　　　円</w:t>
                  </w:r>
                </w:p>
              </w:tc>
            </w:tr>
            <w:tr w:rsidR="00351A1B" w14:paraId="572E00E4" w14:textId="77777777" w:rsidTr="00AF40B6">
              <w:tc>
                <w:tcPr>
                  <w:tcW w:w="4531" w:type="dxa"/>
                </w:tcPr>
                <w:p w14:paraId="758D054B" w14:textId="7D239048" w:rsidR="00AF40B6" w:rsidRPr="00AF40B6" w:rsidRDefault="005A3A6B"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Ｂ</w:t>
                  </w:r>
                  <w:r w:rsidR="00AF40B6">
                    <w:rPr>
                      <w:rFonts w:ascii="ＭＳ ゴシック" w:eastAsia="ＭＳ ゴシック" w:hAnsi="ＭＳ ゴシック" w:hint="eastAsia"/>
                      <w:color w:val="000000"/>
                      <w:spacing w:val="16"/>
                      <w:kern w:val="0"/>
                    </w:rPr>
                    <w:t>:</w:t>
                  </w:r>
                  <w:r w:rsidR="00AF40B6" w:rsidRPr="00AF40B6">
                    <w:rPr>
                      <w:rFonts w:ascii="ＭＳ ゴシック" w:eastAsia="ＭＳ ゴシック" w:hAnsi="ＭＳ ゴシック" w:hint="eastAsia"/>
                      <w:color w:val="000000"/>
                      <w:spacing w:val="16"/>
                      <w:kern w:val="0"/>
                      <w:sz w:val="18"/>
                      <w:szCs w:val="18"/>
                    </w:rPr>
                    <w:t>最近3か月間の</w:t>
                  </w:r>
                  <w:r>
                    <w:rPr>
                      <w:rFonts w:ascii="ＭＳ ゴシック" w:eastAsia="ＭＳ ゴシック" w:hAnsi="ＭＳ ゴシック" w:hint="eastAsia"/>
                      <w:color w:val="000000"/>
                      <w:spacing w:val="16"/>
                      <w:kern w:val="0"/>
                      <w:sz w:val="18"/>
                      <w:szCs w:val="18"/>
                    </w:rPr>
                    <w:t>売上高</w:t>
                  </w:r>
                </w:p>
                <w:p w14:paraId="1E3F959B" w14:textId="3E11102C"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085B0DF7" w14:textId="65A27EBA" w:rsidR="00351A1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Ｂ1：</w:t>
                  </w:r>
                  <w:r w:rsidR="00CE7ED9">
                    <w:rPr>
                      <w:rFonts w:ascii="ＭＳ ゴシック" w:eastAsia="ＭＳ ゴシック" w:hAnsi="ＭＳ ゴシック" w:hint="eastAsia"/>
                      <w:color w:val="000000"/>
                      <w:spacing w:val="16"/>
                      <w:kern w:val="0"/>
                    </w:rPr>
                    <w:t xml:space="preserve">　　　　　　円</w:t>
                  </w:r>
                </w:p>
              </w:tc>
              <w:tc>
                <w:tcPr>
                  <w:tcW w:w="2696" w:type="dxa"/>
                </w:tcPr>
                <w:p w14:paraId="2833681E" w14:textId="66F403CD" w:rsidR="00351A1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Ｂ2：</w:t>
                  </w:r>
                  <w:r w:rsidR="00CE7ED9">
                    <w:rPr>
                      <w:rFonts w:ascii="ＭＳ ゴシック" w:eastAsia="ＭＳ ゴシック" w:hAnsi="ＭＳ ゴシック" w:hint="eastAsia"/>
                      <w:color w:val="000000"/>
                      <w:spacing w:val="16"/>
                      <w:kern w:val="0"/>
                    </w:rPr>
                    <w:t xml:space="preserve">　　　　　　円</w:t>
                  </w:r>
                </w:p>
              </w:tc>
            </w:tr>
            <w:tr w:rsidR="005A3A6B" w14:paraId="3F767393" w14:textId="77777777" w:rsidTr="00AF40B6">
              <w:tc>
                <w:tcPr>
                  <w:tcW w:w="4531" w:type="dxa"/>
                </w:tcPr>
                <w:p w14:paraId="0E007668" w14:textId="18671BBB" w:rsidR="005A3A6B" w:rsidRPr="00AF40B6" w:rsidRDefault="00CE7ED9" w:rsidP="005A3A6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ｂ</w:t>
                  </w:r>
                  <w:r w:rsidR="005A3A6B">
                    <w:rPr>
                      <w:rFonts w:ascii="ＭＳ ゴシック" w:eastAsia="ＭＳ ゴシック" w:hAnsi="ＭＳ ゴシック" w:hint="eastAsia"/>
                      <w:color w:val="000000"/>
                      <w:spacing w:val="16"/>
                      <w:kern w:val="0"/>
                    </w:rPr>
                    <w:t>:</w:t>
                  </w:r>
                  <w:r w:rsidR="005A3A6B" w:rsidRPr="005A3A6B">
                    <w:rPr>
                      <w:rFonts w:ascii="ＭＳ ゴシック" w:eastAsia="ＭＳ ゴシック" w:hAnsi="ＭＳ ゴシック" w:hint="eastAsia"/>
                      <w:color w:val="000000"/>
                      <w:spacing w:val="16"/>
                      <w:kern w:val="0"/>
                      <w:sz w:val="18"/>
                      <w:szCs w:val="18"/>
                    </w:rPr>
                    <w:t>Ｂの期間に対応する</w:t>
                  </w:r>
                  <w:r w:rsidR="005A3A6B">
                    <w:rPr>
                      <w:rFonts w:ascii="ＭＳ ゴシック" w:eastAsia="ＭＳ ゴシック" w:hAnsi="ＭＳ ゴシック" w:hint="eastAsia"/>
                      <w:color w:val="000000"/>
                      <w:spacing w:val="16"/>
                      <w:kern w:val="0"/>
                      <w:sz w:val="18"/>
                      <w:szCs w:val="18"/>
                    </w:rPr>
                    <w:t>前年3か月間の売上高</w:t>
                  </w:r>
                </w:p>
                <w:p w14:paraId="6E9B6909" w14:textId="42CB32DF"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5B1971A8" w14:textId="272BD9E7"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ｂ1：</w:t>
                  </w:r>
                  <w:r w:rsidR="00CE7ED9">
                    <w:rPr>
                      <w:rFonts w:ascii="ＭＳ ゴシック" w:eastAsia="ＭＳ ゴシック" w:hAnsi="ＭＳ ゴシック" w:hint="eastAsia"/>
                      <w:color w:val="000000"/>
                      <w:spacing w:val="16"/>
                      <w:kern w:val="0"/>
                    </w:rPr>
                    <w:t xml:space="preserve">　　　　　　円</w:t>
                  </w:r>
                </w:p>
              </w:tc>
              <w:tc>
                <w:tcPr>
                  <w:tcW w:w="2696" w:type="dxa"/>
                </w:tcPr>
                <w:p w14:paraId="7A2A2FBE" w14:textId="38372E6F"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ｂ2：</w:t>
                  </w:r>
                  <w:r w:rsidR="00CE7ED9">
                    <w:rPr>
                      <w:rFonts w:ascii="ＭＳ ゴシック" w:eastAsia="ＭＳ ゴシック" w:hAnsi="ＭＳ ゴシック" w:hint="eastAsia"/>
                      <w:color w:val="000000"/>
                      <w:spacing w:val="16"/>
                      <w:kern w:val="0"/>
                    </w:rPr>
                    <w:t xml:space="preserve">　　　　　　円</w:t>
                  </w:r>
                </w:p>
              </w:tc>
            </w:tr>
          </w:tbl>
          <w:p w14:paraId="4FAE5826" w14:textId="6BA0064D" w:rsidR="00680C32" w:rsidRPr="00680C32" w:rsidRDefault="005A3A6B" w:rsidP="005E50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 xml:space="preserve">　</w:t>
            </w:r>
            <w:r w:rsidR="00680C32" w:rsidRPr="00680C32">
              <w:rPr>
                <w:rFonts w:ascii="ＭＳ ゴシック" w:eastAsia="ＭＳ ゴシック" w:hAnsi="ＭＳ ゴシック" w:hint="eastAsia"/>
                <w:color w:val="000000"/>
                <w:spacing w:val="16"/>
                <w:kern w:val="0"/>
                <w:sz w:val="18"/>
                <w:szCs w:val="18"/>
              </w:rPr>
              <w:t>（注1）上昇率及び依存率が20％以上となっていること　（注2）割合が20％以上となっていること</w:t>
            </w:r>
          </w:p>
          <w:p w14:paraId="645A31E7" w14:textId="76F69FC0" w:rsidR="005E503A" w:rsidRPr="0070772F" w:rsidRDefault="00680C32" w:rsidP="00680C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680C32">
              <w:rPr>
                <w:rFonts w:ascii="ＭＳ ゴシック" w:eastAsia="ＭＳ ゴシック" w:hAnsi="ＭＳ ゴシック" w:hint="eastAsia"/>
                <w:color w:val="000000"/>
                <w:spacing w:val="16"/>
                <w:kern w:val="0"/>
                <w:sz w:val="18"/>
                <w:szCs w:val="18"/>
              </w:rPr>
              <w:t xml:space="preserve">　（注3）Ｐ1＞0、Ｐ2＞0となっていること</w:t>
            </w:r>
          </w:p>
        </w:tc>
      </w:tr>
    </w:tbl>
    <w:p w14:paraId="5D990F6D" w14:textId="0D12D760" w:rsidR="00680C32" w:rsidRPr="00823912" w:rsidRDefault="00680C32" w:rsidP="00680C32">
      <w:pPr>
        <w:suppressAutoHyphens/>
        <w:spacing w:line="320" w:lineRule="exact"/>
        <w:ind w:left="1230" w:hanging="1230"/>
        <w:jc w:val="left"/>
        <w:textAlignment w:val="baseline"/>
        <w:rPr>
          <w:rFonts w:ascii="ＭＳ ゴシック" w:eastAsia="ＭＳ ゴシック" w:hAnsi="ＭＳ ゴシック"/>
          <w:color w:val="000000"/>
          <w:spacing w:val="16"/>
          <w:kern w:val="0"/>
          <w:sz w:val="18"/>
          <w:szCs w:val="18"/>
        </w:rPr>
      </w:pPr>
      <w:r w:rsidRPr="00823912">
        <w:rPr>
          <w:rFonts w:ascii="ＭＳ ゴシック" w:eastAsia="ＭＳ ゴシック" w:hAnsi="ＭＳ ゴシック" w:hint="eastAsia"/>
          <w:color w:val="000000"/>
          <w:kern w:val="0"/>
          <w:sz w:val="18"/>
          <w:szCs w:val="18"/>
        </w:rPr>
        <w:t>（留意事項）</w:t>
      </w:r>
    </w:p>
    <w:p w14:paraId="53F1B52B" w14:textId="77777777" w:rsidR="00680C32" w:rsidRPr="00680C32" w:rsidRDefault="00680C32" w:rsidP="00680C32">
      <w:pPr>
        <w:pStyle w:val="af0"/>
        <w:numPr>
          <w:ilvl w:val="0"/>
          <w:numId w:val="15"/>
        </w:numPr>
        <w:suppressAutoHyphens/>
        <w:spacing w:line="240" w:lineRule="exact"/>
        <w:ind w:leftChars="0" w:left="567" w:hanging="357"/>
        <w:jc w:val="left"/>
        <w:textAlignment w:val="baseline"/>
        <w:rPr>
          <w:rFonts w:ascii="ＭＳ ゴシック" w:eastAsia="ＭＳ ゴシック" w:hAnsi="ＭＳ ゴシック"/>
          <w:color w:val="000000"/>
          <w:spacing w:val="16"/>
          <w:kern w:val="0"/>
          <w:sz w:val="18"/>
          <w:szCs w:val="18"/>
        </w:rPr>
      </w:pPr>
      <w:r w:rsidRPr="00680C32">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7AC01406" w14:textId="77777777" w:rsidR="00680C32" w:rsidRPr="00680C32" w:rsidRDefault="00680C32" w:rsidP="00680C32">
      <w:pPr>
        <w:pStyle w:val="af0"/>
        <w:numPr>
          <w:ilvl w:val="0"/>
          <w:numId w:val="15"/>
        </w:numPr>
        <w:suppressAutoHyphens/>
        <w:spacing w:line="240" w:lineRule="exact"/>
        <w:ind w:leftChars="0" w:left="567" w:hanging="357"/>
        <w:jc w:val="left"/>
        <w:textAlignment w:val="baseline"/>
        <w:rPr>
          <w:rFonts w:ascii="ＭＳ ゴシック" w:eastAsia="ＭＳ ゴシック" w:hAnsi="ＭＳ ゴシック"/>
          <w:color w:val="000000"/>
          <w:spacing w:val="16"/>
          <w:kern w:val="0"/>
          <w:sz w:val="18"/>
          <w:szCs w:val="18"/>
        </w:rPr>
      </w:pPr>
      <w:r w:rsidRPr="00680C32">
        <w:rPr>
          <w:rFonts w:ascii="ＭＳ ゴシック" w:eastAsia="ＭＳ ゴシック" w:hAnsi="ＭＳ ゴシック" w:hint="eastAsia"/>
          <w:sz w:val="18"/>
          <w:szCs w:val="18"/>
        </w:rPr>
        <w:t>町長から認定を受けた日から３０日以内に金融機関又は信用保証協会に対して、保証の申込みを行うことが必要です。</w:t>
      </w:r>
    </w:p>
    <w:p w14:paraId="2361C320" w14:textId="13BF59B3" w:rsidR="0016709E" w:rsidRPr="00894E1C" w:rsidRDefault="00162AAC" w:rsidP="00906FFD">
      <w:pPr>
        <w:tabs>
          <w:tab w:val="center" w:pos="4252"/>
          <w:tab w:val="right" w:pos="8504"/>
        </w:tabs>
        <w:suppressAutoHyphens/>
        <w:kinsoku w:val="0"/>
        <w:wordWrap w:val="0"/>
        <w:overflowPunct w:val="0"/>
        <w:autoSpaceDE w:val="0"/>
        <w:autoSpaceDN w:val="0"/>
        <w:adjustRightInd w:val="0"/>
        <w:snapToGrid w:val="0"/>
        <w:spacing w:line="260" w:lineRule="exact"/>
        <w:ind w:firstLineChars="200" w:firstLine="420"/>
        <w:jc w:val="left"/>
        <w:textAlignment w:val="baseline"/>
        <w:rPr>
          <w:rFonts w:ascii="ＭＳ ゴシック" w:eastAsia="ＭＳ ゴシック" w:hAnsi="ＭＳ ゴシック"/>
          <w:color w:val="000000"/>
          <w:kern w:val="0"/>
          <w:lang w:eastAsia="zh-CN"/>
        </w:rPr>
      </w:pPr>
      <w:r>
        <w:rPr>
          <w:rFonts w:ascii="ＭＳ ゴシック" w:eastAsia="ＭＳ ゴシック" w:hAnsi="ＭＳ ゴシック" w:hint="eastAsia"/>
          <w:color w:val="000000"/>
          <w:kern w:val="0"/>
          <w:lang w:eastAsia="zh-CN"/>
        </w:rPr>
        <w:t>佐企商</w:t>
      </w:r>
      <w:r w:rsidR="0016709E">
        <w:rPr>
          <w:rFonts w:ascii="ＭＳ ゴシック" w:eastAsia="ＭＳ ゴシック" w:hAnsi="ＭＳ ゴシック" w:hint="eastAsia"/>
          <w:color w:val="000000"/>
          <w:kern w:val="0"/>
          <w:lang w:eastAsia="zh-CN"/>
        </w:rPr>
        <w:t>第　　　　　号</w:t>
      </w:r>
    </w:p>
    <w:p w14:paraId="7887720C" w14:textId="2CBA0969" w:rsidR="0016709E" w:rsidRPr="00894E1C" w:rsidRDefault="0016709E" w:rsidP="0016709E">
      <w:pPr>
        <w:tabs>
          <w:tab w:val="center" w:pos="4252"/>
          <w:tab w:val="right" w:pos="8504"/>
        </w:tabs>
        <w:suppressAutoHyphens/>
        <w:kinsoku w:val="0"/>
        <w:wordWrap w:val="0"/>
        <w:overflowPunct w:val="0"/>
        <w:autoSpaceDE w:val="0"/>
        <w:autoSpaceDN w:val="0"/>
        <w:adjustRightInd w:val="0"/>
        <w:snapToGrid w:val="0"/>
        <w:spacing w:line="260" w:lineRule="exact"/>
        <w:ind w:firstLineChars="300" w:firstLine="63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 xml:space="preserve">　　　年　　　月　　　日</w:t>
      </w:r>
    </w:p>
    <w:p w14:paraId="7F2F24E0" w14:textId="77777777" w:rsidR="0016709E" w:rsidRPr="00894E1C" w:rsidRDefault="0016709E" w:rsidP="0016709E">
      <w:pPr>
        <w:tabs>
          <w:tab w:val="center" w:pos="4252"/>
          <w:tab w:val="right" w:pos="8504"/>
        </w:tabs>
        <w:suppressAutoHyphens/>
        <w:kinsoku w:val="0"/>
        <w:wordWrap w:val="0"/>
        <w:overflowPunct w:val="0"/>
        <w:autoSpaceDE w:val="0"/>
        <w:autoSpaceDN w:val="0"/>
        <w:adjustRightInd w:val="0"/>
        <w:snapToGrid w:val="0"/>
        <w:spacing w:line="26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4EA6A294" w14:textId="77777777" w:rsidR="0016709E" w:rsidRPr="00894E1C" w:rsidRDefault="0016709E" w:rsidP="0016709E">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69B7F5AF" w14:textId="77777777" w:rsidR="0016709E" w:rsidRPr="00894E1C" w:rsidRDefault="0016709E" w:rsidP="000A1FAF">
      <w:pPr>
        <w:suppressAutoHyphens/>
        <w:kinsoku w:val="0"/>
        <w:wordWrap w:val="0"/>
        <w:overflowPunct w:val="0"/>
        <w:autoSpaceDE w:val="0"/>
        <w:autoSpaceDN w:val="0"/>
        <w:adjustRightInd w:val="0"/>
        <w:spacing w:line="360" w:lineRule="exac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63D51FA7" w14:textId="254E6536" w:rsidR="0069583B" w:rsidRPr="0070772F" w:rsidRDefault="0016709E" w:rsidP="000A1FAF">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A1FAF">
        <w:rPr>
          <w:rFonts w:ascii="ＭＳ ゴシック" w:eastAsia="ＭＳ ゴシック" w:hAnsi="ＭＳ ゴシック" w:hint="eastAsia"/>
          <w:color w:val="000000"/>
          <w:kern w:val="0"/>
        </w:rPr>
        <w:t xml:space="preserve">　 </w:t>
      </w:r>
      <w:r w:rsidR="00D30476">
        <w:rPr>
          <w:rFonts w:ascii="ＭＳ ゴシック" w:eastAsia="ＭＳ ゴシック" w:hAnsi="ＭＳ ゴシック" w:hint="eastAsia"/>
          <w:color w:val="000000"/>
          <w:kern w:val="0"/>
        </w:rPr>
        <w:t>佐々</w:t>
      </w:r>
      <w:r>
        <w:rPr>
          <w:rFonts w:ascii="ＭＳ ゴシック" w:eastAsia="ＭＳ ゴシック" w:hAnsi="ＭＳ ゴシック" w:hint="eastAsia"/>
          <w:color w:val="000000"/>
          <w:kern w:val="0"/>
        </w:rPr>
        <w:t xml:space="preserve">町長　</w:t>
      </w:r>
      <w:r w:rsidR="00935926">
        <w:rPr>
          <w:rFonts w:ascii="ＭＳ ゴシック" w:eastAsia="ＭＳ ゴシック" w:hAnsi="ＭＳ ゴシック" w:hint="eastAsia"/>
          <w:color w:val="000000"/>
          <w:spacing w:val="16"/>
          <w:kern w:val="0"/>
        </w:rPr>
        <w:t>濵野　亙</w:t>
      </w:r>
      <w:r w:rsidR="00680C32">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color w:val="000000"/>
          <w:spacing w:val="16"/>
          <w:kern w:val="0"/>
        </w:rPr>
        <w:t xml:space="preserve">  </w:t>
      </w:r>
    </w:p>
    <w:sectPr w:rsidR="0069583B" w:rsidRPr="0070772F" w:rsidSect="000A1FAF">
      <w:footerReference w:type="default" r:id="rId11"/>
      <w:pgSz w:w="11906" w:h="16838" w:code="9"/>
      <w:pgMar w:top="340" w:right="1134" w:bottom="28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8C0F" w14:textId="77777777" w:rsidR="00A97E87" w:rsidRDefault="00A97E87">
      <w:r>
        <w:separator/>
      </w:r>
    </w:p>
  </w:endnote>
  <w:endnote w:type="continuationSeparator" w:id="0">
    <w:p w14:paraId="2317D5CA" w14:textId="77777777" w:rsidR="00A97E87" w:rsidRDefault="00A97E87">
      <w:r>
        <w:continuationSeparator/>
      </w:r>
    </w:p>
  </w:endnote>
  <w:endnote w:type="continuationNotice" w:id="1">
    <w:p w14:paraId="6BB67CE9" w14:textId="77777777" w:rsidR="00A97E87" w:rsidRDefault="00A9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2420" w14:textId="77777777" w:rsidR="00A97E87" w:rsidRDefault="00A97E87">
      <w:r>
        <w:separator/>
      </w:r>
    </w:p>
  </w:footnote>
  <w:footnote w:type="continuationSeparator" w:id="0">
    <w:p w14:paraId="64B95636" w14:textId="77777777" w:rsidR="00A97E87" w:rsidRDefault="00A97E87">
      <w:r>
        <w:continuationSeparator/>
      </w:r>
    </w:p>
  </w:footnote>
  <w:footnote w:type="continuationNotice" w:id="1">
    <w:p w14:paraId="23039BD9" w14:textId="77777777" w:rsidR="00A97E87" w:rsidRDefault="00A97E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98022072">
    <w:abstractNumId w:val="37"/>
  </w:num>
  <w:num w:numId="2" w16cid:durableId="1162818694">
    <w:abstractNumId w:val="13"/>
  </w:num>
  <w:num w:numId="3" w16cid:durableId="1735657719">
    <w:abstractNumId w:val="20"/>
  </w:num>
  <w:num w:numId="4" w16cid:durableId="1296137982">
    <w:abstractNumId w:val="0"/>
  </w:num>
  <w:num w:numId="5" w16cid:durableId="346563063">
    <w:abstractNumId w:val="1"/>
  </w:num>
  <w:num w:numId="6" w16cid:durableId="352541390">
    <w:abstractNumId w:val="2"/>
  </w:num>
  <w:num w:numId="7" w16cid:durableId="1752116574">
    <w:abstractNumId w:val="18"/>
  </w:num>
  <w:num w:numId="8" w16cid:durableId="1213928206">
    <w:abstractNumId w:val="31"/>
  </w:num>
  <w:num w:numId="9" w16cid:durableId="1961061623">
    <w:abstractNumId w:val="39"/>
  </w:num>
  <w:num w:numId="10" w16cid:durableId="1144546496">
    <w:abstractNumId w:val="10"/>
  </w:num>
  <w:num w:numId="11" w16cid:durableId="1190408909">
    <w:abstractNumId w:val="21"/>
  </w:num>
  <w:num w:numId="12" w16cid:durableId="792987807">
    <w:abstractNumId w:val="5"/>
  </w:num>
  <w:num w:numId="13" w16cid:durableId="1961959070">
    <w:abstractNumId w:val="28"/>
  </w:num>
  <w:num w:numId="14" w16cid:durableId="727849672">
    <w:abstractNumId w:val="34"/>
  </w:num>
  <w:num w:numId="15" w16cid:durableId="266428202">
    <w:abstractNumId w:val="12"/>
  </w:num>
  <w:num w:numId="16" w16cid:durableId="982194033">
    <w:abstractNumId w:val="9"/>
  </w:num>
  <w:num w:numId="17" w16cid:durableId="1874729416">
    <w:abstractNumId w:val="19"/>
  </w:num>
  <w:num w:numId="18" w16cid:durableId="1954364547">
    <w:abstractNumId w:val="30"/>
  </w:num>
  <w:num w:numId="19" w16cid:durableId="1796563093">
    <w:abstractNumId w:val="44"/>
  </w:num>
  <w:num w:numId="20" w16cid:durableId="380977780">
    <w:abstractNumId w:val="38"/>
  </w:num>
  <w:num w:numId="21" w16cid:durableId="1379358577">
    <w:abstractNumId w:val="45"/>
  </w:num>
  <w:num w:numId="22" w16cid:durableId="927612564">
    <w:abstractNumId w:val="6"/>
  </w:num>
  <w:num w:numId="23" w16cid:durableId="1120345789">
    <w:abstractNumId w:val="32"/>
  </w:num>
  <w:num w:numId="24" w16cid:durableId="2074233542">
    <w:abstractNumId w:val="24"/>
  </w:num>
  <w:num w:numId="25" w16cid:durableId="2073962545">
    <w:abstractNumId w:val="43"/>
  </w:num>
  <w:num w:numId="26" w16cid:durableId="163866392">
    <w:abstractNumId w:val="11"/>
  </w:num>
  <w:num w:numId="27" w16cid:durableId="1052389029">
    <w:abstractNumId w:val="48"/>
  </w:num>
  <w:num w:numId="28" w16cid:durableId="310643231">
    <w:abstractNumId w:val="36"/>
  </w:num>
  <w:num w:numId="29" w16cid:durableId="1673331571">
    <w:abstractNumId w:val="33"/>
  </w:num>
  <w:num w:numId="30" w16cid:durableId="40596762">
    <w:abstractNumId w:val="35"/>
  </w:num>
  <w:num w:numId="31" w16cid:durableId="501773026">
    <w:abstractNumId w:val="4"/>
  </w:num>
  <w:num w:numId="32" w16cid:durableId="201527979">
    <w:abstractNumId w:val="27"/>
  </w:num>
  <w:num w:numId="33" w16cid:durableId="1889683261">
    <w:abstractNumId w:val="40"/>
  </w:num>
  <w:num w:numId="34" w16cid:durableId="1853832901">
    <w:abstractNumId w:val="26"/>
  </w:num>
  <w:num w:numId="35" w16cid:durableId="948783479">
    <w:abstractNumId w:val="46"/>
  </w:num>
  <w:num w:numId="36" w16cid:durableId="1807622413">
    <w:abstractNumId w:val="17"/>
  </w:num>
  <w:num w:numId="37" w16cid:durableId="632292860">
    <w:abstractNumId w:val="23"/>
  </w:num>
  <w:num w:numId="38" w16cid:durableId="1321614739">
    <w:abstractNumId w:val="14"/>
  </w:num>
  <w:num w:numId="39" w16cid:durableId="589699161">
    <w:abstractNumId w:val="41"/>
  </w:num>
  <w:num w:numId="40" w16cid:durableId="269704639">
    <w:abstractNumId w:val="16"/>
  </w:num>
  <w:num w:numId="41" w16cid:durableId="1360621277">
    <w:abstractNumId w:val="15"/>
  </w:num>
  <w:num w:numId="42" w16cid:durableId="788934159">
    <w:abstractNumId w:val="22"/>
  </w:num>
  <w:num w:numId="43" w16cid:durableId="996226199">
    <w:abstractNumId w:val="8"/>
  </w:num>
  <w:num w:numId="44" w16cid:durableId="32005603">
    <w:abstractNumId w:val="29"/>
  </w:num>
  <w:num w:numId="45" w16cid:durableId="1806116153">
    <w:abstractNumId w:val="3"/>
  </w:num>
  <w:num w:numId="46" w16cid:durableId="1894777446">
    <w:abstractNumId w:val="7"/>
  </w:num>
  <w:num w:numId="47" w16cid:durableId="1517043017">
    <w:abstractNumId w:val="25"/>
  </w:num>
  <w:num w:numId="48" w16cid:durableId="261836728">
    <w:abstractNumId w:val="47"/>
  </w:num>
  <w:num w:numId="49" w16cid:durableId="208510696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1FAF"/>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2AAC"/>
    <w:rsid w:val="00164185"/>
    <w:rsid w:val="0016433E"/>
    <w:rsid w:val="0016434D"/>
    <w:rsid w:val="001645A5"/>
    <w:rsid w:val="001658A4"/>
    <w:rsid w:val="00165A08"/>
    <w:rsid w:val="00165B26"/>
    <w:rsid w:val="00165EB6"/>
    <w:rsid w:val="0016686B"/>
    <w:rsid w:val="00166AC2"/>
    <w:rsid w:val="00166AFD"/>
    <w:rsid w:val="0016709E"/>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048"/>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25C"/>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1B"/>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4FEC"/>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4CBD"/>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A6B"/>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3A"/>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C32"/>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912"/>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3D0"/>
    <w:rsid w:val="00874490"/>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6FFD"/>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926"/>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05A"/>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37E12"/>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87"/>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40B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E7ED9"/>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476"/>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59E"/>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783"/>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1B08D-3EA3-4983-8264-40F78D72FCEC}">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35</cp:revision>
  <cp:lastPrinted>2024-10-25T06:10:00Z</cp:lastPrinted>
  <dcterms:created xsi:type="dcterms:W3CDTF">2024-09-30T11:54:00Z</dcterms:created>
  <dcterms:modified xsi:type="dcterms:W3CDTF">2026-05-29T07:44:00Z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